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4.0" w:type="dxa"/>
        <w:jc w:val="left"/>
        <w:tblInd w:w="-108.0" w:type="dxa"/>
        <w:tblLayout w:type="fixed"/>
        <w:tblLook w:val="0400"/>
      </w:tblPr>
      <w:tblGrid>
        <w:gridCol w:w="3937"/>
        <w:gridCol w:w="1702"/>
        <w:gridCol w:w="2338"/>
        <w:gridCol w:w="72"/>
        <w:gridCol w:w="1195"/>
        <w:tblGridChange w:id="0">
          <w:tblGrid>
            <w:gridCol w:w="3937"/>
            <w:gridCol w:w="1702"/>
            <w:gridCol w:w="2338"/>
            <w:gridCol w:w="72"/>
            <w:gridCol w:w="1195"/>
          </w:tblGrid>
        </w:tblGridChange>
      </w:tblGrid>
      <w:tr>
        <w:trPr>
          <w:cantSplit w:val="0"/>
          <w:trHeight w:val="1088"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ind w:right="62"/>
              <w:jc w:val="center"/>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UNIX AND SHELL PROGRAMMING </w:t>
            </w:r>
            <w:r w:rsidDel="00000000" w:rsidR="00000000" w:rsidRPr="00000000">
              <w:rPr>
                <w:rtl w:val="0"/>
              </w:rPr>
            </w:r>
          </w:p>
          <w:p w:rsidR="00000000" w:rsidDel="00000000" w:rsidP="00000000" w:rsidRDefault="00000000" w:rsidRPr="00000000" w14:paraId="00000003">
            <w:pPr>
              <w:ind w:right="15"/>
              <w:jc w:val="center"/>
              <w:rPr/>
            </w:pPr>
            <w:r w:rsidDel="00000000" w:rsidR="00000000" w:rsidRPr="00000000">
              <w:rPr>
                <w:rFonts w:ascii="Times New Roman" w:cs="Times New Roman" w:eastAsia="Times New Roman" w:hAnsi="Times New Roman"/>
                <w:b w:val="1"/>
                <w:rtl w:val="0"/>
              </w:rPr>
              <w:t xml:space="preserve">Adichunchanagiri University </w:t>
            </w:r>
            <w:r w:rsidDel="00000000" w:rsidR="00000000" w:rsidRPr="00000000">
              <w:rPr>
                <w:rtl w:val="0"/>
              </w:rPr>
            </w:r>
          </w:p>
          <w:p w:rsidR="00000000" w:rsidDel="00000000" w:rsidP="00000000" w:rsidRDefault="00000000" w:rsidRPr="00000000" w14:paraId="00000004">
            <w:pPr>
              <w:ind w:left="3754" w:right="1087" w:hanging="1582"/>
              <w:jc w:val="both"/>
              <w:rPr/>
            </w:pPr>
            <w:r w:rsidDel="00000000" w:rsidR="00000000" w:rsidRPr="00000000">
              <w:rPr>
                <w:rFonts w:ascii="Times New Roman" w:cs="Times New Roman" w:eastAsia="Times New Roman" w:hAnsi="Times New Roman"/>
                <w:b w:val="1"/>
                <w:rtl w:val="0"/>
              </w:rPr>
              <w:t xml:space="preserve"> (Effective from the Academic Year 2019 -2020) </w:t>
            </w:r>
            <w:r w:rsidDel="00000000" w:rsidR="00000000" w:rsidRPr="00000000">
              <w:rPr>
                <w:rFonts w:ascii="Times New Roman" w:cs="Times New Roman" w:eastAsia="Times New Roman" w:hAnsi="Times New Roman"/>
                <w:b w:val="1"/>
                <w:sz w:val="20"/>
                <w:szCs w:val="20"/>
                <w:rtl w:val="0"/>
              </w:rPr>
              <w:t xml:space="preserve">SEMESTER – III</w:t>
            </w:r>
            <w:r w:rsidDel="00000000" w:rsidR="00000000" w:rsidRPr="00000000">
              <w:rPr>
                <w:sz w:val="20"/>
                <w:szCs w:val="20"/>
                <w:rtl w:val="0"/>
              </w:rPr>
              <w:t xml:space="preserve">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left="106" w:firstLine="0"/>
              <w:rPr/>
            </w:pPr>
            <w:r w:rsidDel="00000000" w:rsidR="00000000" w:rsidRPr="00000000">
              <w:rPr>
                <w:rFonts w:ascii="Times New Roman" w:cs="Times New Roman" w:eastAsia="Times New Roman" w:hAnsi="Times New Roman"/>
                <w:b w:val="1"/>
                <w:sz w:val="24"/>
                <w:szCs w:val="24"/>
                <w:rtl w:val="0"/>
              </w:rPr>
              <w:t xml:space="preserve">Subject Code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right="60"/>
              <w:jc w:val="center"/>
              <w:rPr/>
            </w:pPr>
            <w:r w:rsidDel="00000000" w:rsidR="00000000" w:rsidRPr="00000000">
              <w:rPr>
                <w:rFonts w:ascii="Times New Roman" w:cs="Times New Roman" w:eastAsia="Times New Roman" w:hAnsi="Times New Roman"/>
                <w:b w:val="1"/>
                <w:sz w:val="24"/>
                <w:szCs w:val="24"/>
                <w:rtl w:val="0"/>
              </w:rPr>
              <w:t xml:space="preserve">18CS35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ind w:left="82" w:firstLine="0"/>
              <w:rPr/>
            </w:pPr>
            <w:r w:rsidDel="00000000" w:rsidR="00000000" w:rsidRPr="00000000">
              <w:rPr>
                <w:rFonts w:ascii="Times New Roman" w:cs="Times New Roman" w:eastAsia="Times New Roman" w:hAnsi="Times New Roman"/>
                <w:b w:val="1"/>
                <w:sz w:val="24"/>
                <w:szCs w:val="24"/>
                <w:rtl w:val="0"/>
              </w:rPr>
              <w:t xml:space="preserve">CIE Marks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pPr>
            <w:r w:rsidDel="00000000" w:rsidR="00000000" w:rsidRPr="00000000">
              <w:rPr>
                <w:rFonts w:ascii="Times New Roman" w:cs="Times New Roman" w:eastAsia="Times New Roman" w:hAnsi="Times New Roman"/>
                <w:sz w:val="24"/>
                <w:szCs w:val="24"/>
                <w:rtl w:val="0"/>
              </w:rPr>
              <w:t xml:space="preserve">40 </w:t>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ind w:left="106" w:firstLine="0"/>
              <w:rPr/>
            </w:pPr>
            <w:r w:rsidDel="00000000" w:rsidR="00000000" w:rsidRPr="00000000">
              <w:rPr>
                <w:rFonts w:ascii="Times New Roman" w:cs="Times New Roman" w:eastAsia="Times New Roman" w:hAnsi="Times New Roman"/>
                <w:b w:val="1"/>
                <w:sz w:val="24"/>
                <w:szCs w:val="24"/>
                <w:rtl w:val="0"/>
              </w:rPr>
              <w:t xml:space="preserve">Number of Contact Hours/Week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ind w:right="60"/>
              <w:jc w:val="center"/>
              <w:rPr/>
            </w:pPr>
            <w:r w:rsidDel="00000000" w:rsidR="00000000" w:rsidRPr="00000000">
              <w:rPr>
                <w:rFonts w:ascii="Times New Roman" w:cs="Times New Roman" w:eastAsia="Times New Roman" w:hAnsi="Times New Roman"/>
                <w:sz w:val="24"/>
                <w:szCs w:val="24"/>
                <w:rtl w:val="0"/>
              </w:rPr>
              <w:t xml:space="preserve">3:2:0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ind w:left="82" w:firstLine="0"/>
              <w:rPr/>
            </w:pPr>
            <w:r w:rsidDel="00000000" w:rsidR="00000000" w:rsidRPr="00000000">
              <w:rPr>
                <w:rFonts w:ascii="Times New Roman" w:cs="Times New Roman" w:eastAsia="Times New Roman" w:hAnsi="Times New Roman"/>
                <w:b w:val="1"/>
                <w:sz w:val="24"/>
                <w:szCs w:val="24"/>
                <w:rtl w:val="0"/>
              </w:rPr>
              <w:t xml:space="preserve">SEE Marks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pPr>
            <w:r w:rsidDel="00000000" w:rsidR="00000000" w:rsidRPr="00000000">
              <w:rPr>
                <w:rFonts w:ascii="Times New Roman" w:cs="Times New Roman" w:eastAsia="Times New Roman" w:hAnsi="Times New Roman"/>
                <w:sz w:val="24"/>
                <w:szCs w:val="24"/>
                <w:rtl w:val="0"/>
              </w:rPr>
              <w:t xml:space="preserve">60 </w:t>
            </w:r>
            <w:r w:rsidDel="00000000" w:rsidR="00000000" w:rsidRPr="00000000">
              <w:rPr>
                <w:rtl w:val="0"/>
              </w:rPr>
            </w:r>
          </w:p>
        </w:tc>
      </w:tr>
      <w:tr>
        <w:trPr>
          <w:cantSplit w:val="0"/>
          <w:trHeight w:val="3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ind w:left="106" w:firstLine="0"/>
              <w:rPr/>
            </w:pPr>
            <w:r w:rsidDel="00000000" w:rsidR="00000000" w:rsidRPr="00000000">
              <w:rPr>
                <w:rFonts w:ascii="Times New Roman" w:cs="Times New Roman" w:eastAsia="Times New Roman" w:hAnsi="Times New Roman"/>
                <w:b w:val="1"/>
                <w:sz w:val="24"/>
                <w:szCs w:val="24"/>
                <w:rtl w:val="0"/>
              </w:rPr>
              <w:t xml:space="preserve">Total Number of Contact Hours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right="60"/>
              <w:jc w:val="center"/>
              <w:rPr/>
            </w:pPr>
            <w:r w:rsidDel="00000000" w:rsidR="00000000" w:rsidRPr="00000000">
              <w:rPr>
                <w:rFonts w:ascii="Times New Roman" w:cs="Times New Roman" w:eastAsia="Times New Roman" w:hAnsi="Times New Roman"/>
                <w:sz w:val="24"/>
                <w:szCs w:val="24"/>
                <w:rtl w:val="0"/>
              </w:rPr>
              <w:t xml:space="preserve">50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ind w:left="82" w:firstLine="0"/>
              <w:rPr/>
            </w:pPr>
            <w:r w:rsidDel="00000000" w:rsidR="00000000" w:rsidRPr="00000000">
              <w:rPr>
                <w:rFonts w:ascii="Times New Roman" w:cs="Times New Roman" w:eastAsia="Times New Roman" w:hAnsi="Times New Roman"/>
                <w:b w:val="1"/>
                <w:sz w:val="24"/>
                <w:szCs w:val="24"/>
                <w:rtl w:val="0"/>
              </w:rPr>
              <w:t xml:space="preserve">Exam Hours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24"/>
                <w:szCs w:val="24"/>
                <w:rtl w:val="0"/>
              </w:rPr>
              <w:t xml:space="preserve">03 </w:t>
            </w:r>
            <w:r w:rsidDel="00000000" w:rsidR="00000000" w:rsidRPr="00000000">
              <w:rPr>
                <w:rtl w:val="0"/>
              </w:rPr>
            </w:r>
          </w:p>
        </w:tc>
      </w:tr>
      <w:tr>
        <w:trPr>
          <w:cantSplit w:val="0"/>
          <w:trHeight w:val="28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ind w:right="59"/>
              <w:jc w:val="center"/>
              <w:rPr/>
            </w:pPr>
            <w:r w:rsidDel="00000000" w:rsidR="00000000" w:rsidRPr="00000000">
              <w:rPr>
                <w:rFonts w:ascii="Times New Roman" w:cs="Times New Roman" w:eastAsia="Times New Roman" w:hAnsi="Times New Roman"/>
                <w:b w:val="1"/>
                <w:sz w:val="24"/>
                <w:szCs w:val="24"/>
                <w:rtl w:val="0"/>
              </w:rPr>
              <w:t xml:space="preserve">CREDITS - 04 </w:t>
            </w:r>
            <w:r w:rsidDel="00000000" w:rsidR="00000000" w:rsidRPr="00000000">
              <w:rPr>
                <w:rtl w:val="0"/>
              </w:rPr>
            </w:r>
          </w:p>
        </w:tc>
      </w:tr>
      <w:tr>
        <w:trPr>
          <w:cantSplit w:val="0"/>
          <w:trHeight w:val="1717"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ind w:left="2" w:firstLine="0"/>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This course will enable students to </w:t>
            </w:r>
            <w:r w:rsidDel="00000000" w:rsidR="00000000" w:rsidRPr="00000000">
              <w:rPr>
                <w:rtl w:val="0"/>
              </w:rPr>
            </w:r>
          </w:p>
          <w:p w:rsidR="00000000" w:rsidDel="00000000" w:rsidP="00000000" w:rsidRDefault="00000000" w:rsidRPr="00000000" w14:paraId="0000001E">
            <w:pPr>
              <w:ind w:left="108"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numPr>
                <w:ilvl w:val="0"/>
                <w:numId w:val="3"/>
              </w:numPr>
              <w:ind w:left="2" w:hanging="2"/>
              <w:rPr/>
            </w:pPr>
            <w:r w:rsidDel="00000000" w:rsidR="00000000" w:rsidRPr="00000000">
              <w:rPr>
                <w:rFonts w:ascii="Times New Roman" w:cs="Times New Roman" w:eastAsia="Times New Roman" w:hAnsi="Times New Roman"/>
                <w:sz w:val="24"/>
                <w:szCs w:val="24"/>
                <w:rtl w:val="0"/>
              </w:rPr>
              <w:t xml:space="preserve">Understand the UNIX Architecture, File systems and use of basic Commands. </w:t>
            </w:r>
            <w:r w:rsidDel="00000000" w:rsidR="00000000" w:rsidRPr="00000000">
              <w:rPr>
                <w:rtl w:val="0"/>
              </w:rPr>
            </w:r>
          </w:p>
          <w:p w:rsidR="00000000" w:rsidDel="00000000" w:rsidP="00000000" w:rsidRDefault="00000000" w:rsidRPr="00000000" w14:paraId="00000020">
            <w:pPr>
              <w:numPr>
                <w:ilvl w:val="0"/>
                <w:numId w:val="3"/>
              </w:numPr>
              <w:spacing w:line="224" w:lineRule="auto"/>
              <w:ind w:left="2" w:hanging="2"/>
              <w:rPr/>
            </w:pPr>
            <w:r w:rsidDel="00000000" w:rsidR="00000000" w:rsidRPr="00000000">
              <w:rPr>
                <w:rFonts w:ascii="Times New Roman" w:cs="Times New Roman" w:eastAsia="Times New Roman" w:hAnsi="Times New Roman"/>
                <w:sz w:val="24"/>
                <w:szCs w:val="24"/>
                <w:rtl w:val="0"/>
              </w:rPr>
              <w:t xml:space="preserve">Use of editors and Networking commands. </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Understand Shell Programming and to write shell scripts. </w:t>
            </w:r>
            <w:r w:rsidDel="00000000" w:rsidR="00000000" w:rsidRPr="00000000">
              <w:rPr>
                <w:rtl w:val="0"/>
              </w:rPr>
            </w:r>
          </w:p>
          <w:p w:rsidR="00000000" w:rsidDel="00000000" w:rsidP="00000000" w:rsidRDefault="00000000" w:rsidRPr="00000000" w14:paraId="00000021">
            <w:pPr>
              <w:numPr>
                <w:ilvl w:val="0"/>
                <w:numId w:val="3"/>
              </w:numPr>
              <w:ind w:left="2" w:hanging="2"/>
              <w:rPr/>
            </w:pPr>
            <w:r w:rsidDel="00000000" w:rsidR="00000000" w:rsidRPr="00000000">
              <w:rPr>
                <w:rFonts w:ascii="Times New Roman" w:cs="Times New Roman" w:eastAsia="Times New Roman" w:hAnsi="Times New Roman"/>
                <w:sz w:val="24"/>
                <w:szCs w:val="24"/>
                <w:rtl w:val="0"/>
              </w:rPr>
              <w:t xml:space="preserve">Understand and analyze UNIX System calls, Process Creation, Control &amp; Relationship</w:t>
            </w:r>
            <w:r w:rsidDel="00000000" w:rsidR="00000000" w:rsidRPr="00000000">
              <w:rPr>
                <w:sz w:val="31"/>
                <w:szCs w:val="31"/>
                <w:vertAlign w:val="subscript"/>
                <w:rtl w:val="0"/>
              </w:rPr>
              <w:t xml:space="preserve"> </w:t>
            </w:r>
            <w:r w:rsidDel="00000000" w:rsidR="00000000" w:rsidRPr="00000000">
              <w:rPr>
                <w:rtl w:val="0"/>
              </w:rPr>
            </w:r>
          </w:p>
        </w:tc>
      </w:tr>
      <w:tr>
        <w:trPr>
          <w:cantSplit w:val="0"/>
          <w:trHeight w:val="610"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ind w:left="46" w:firstLine="0"/>
              <w:jc w:val="center"/>
              <w:rPr/>
            </w:pPr>
            <w:r w:rsidDel="00000000" w:rsidR="00000000" w:rsidRPr="00000000">
              <w:rPr>
                <w:rFonts w:ascii="Times New Roman" w:cs="Times New Roman" w:eastAsia="Times New Roman" w:hAnsi="Times New Roman"/>
                <w:b w:val="1"/>
                <w:sz w:val="24"/>
                <w:szCs w:val="24"/>
                <w:rtl w:val="0"/>
              </w:rPr>
              <w:t xml:space="preserve">Module -1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center"/>
              <w:rPr/>
            </w:pPr>
            <w:r w:rsidDel="00000000" w:rsidR="00000000" w:rsidRPr="00000000">
              <w:rPr>
                <w:rFonts w:ascii="Times New Roman" w:cs="Times New Roman" w:eastAsia="Times New Roman" w:hAnsi="Times New Roman"/>
                <w:b w:val="1"/>
                <w:sz w:val="24"/>
                <w:szCs w:val="24"/>
                <w:rtl w:val="0"/>
              </w:rPr>
              <w:t xml:space="preserve">Teaching Hours </w:t>
            </w:r>
            <w:r w:rsidDel="00000000" w:rsidR="00000000" w:rsidRPr="00000000">
              <w:rPr>
                <w:rtl w:val="0"/>
              </w:rPr>
            </w:r>
          </w:p>
        </w:tc>
      </w:tr>
      <w:tr>
        <w:trPr>
          <w:cantSplit w:val="0"/>
          <w:trHeight w:val="3874"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5" w:line="238" w:lineRule="auto"/>
              <w:ind w:left="2" w:right="58" w:firstLine="0"/>
              <w:jc w:val="both"/>
              <w:rPr/>
            </w:pPr>
            <w:r w:rsidDel="00000000" w:rsidR="00000000" w:rsidRPr="00000000">
              <w:rPr>
                <w:rFonts w:ascii="Times New Roman" w:cs="Times New Roman" w:eastAsia="Times New Roman" w:hAnsi="Times New Roman"/>
                <w:sz w:val="24"/>
                <w:szCs w:val="24"/>
                <w:rtl w:val="0"/>
              </w:rPr>
              <w:t xml:space="preserve">Introduction, Brief history. Unix Components/Architecture. Features of Unix. The UNIX Environment and UNIX Structure, Posix and Single Unix specification. The login prompt General features of Unix commands/ command structure. Command arguments and options. Understanding of some basic commands such as echo, printf, ls, who, date, passwd, cal, Combining commands. Meaning of Internal and external commands. The type command: knowing the type of a command and locating it. The man command knowing more about Unix commands and using Unix online manual pages. The man with keyword option and whatis. The more command and using it with other commands. Knowing the user terminal, displaying its characteristics and setting characteristics. Managing the non uniform behaviour of terminals and keyboards. The root login. Becoming the super user: su command. The /etc/passwd and /etc/shadow files. Commands to add, modify and delete users. </w:t>
            </w:r>
            <w:r w:rsidDel="00000000" w:rsidR="00000000" w:rsidRPr="00000000">
              <w:rPr>
                <w:rtl w:val="0"/>
              </w:rPr>
            </w:r>
          </w:p>
          <w:p w:rsidR="00000000" w:rsidDel="00000000" w:rsidP="00000000" w:rsidRDefault="00000000" w:rsidRPr="00000000" w14:paraId="0000002C">
            <w:pPr>
              <w:ind w:left="2" w:firstLine="0"/>
              <w:rPr/>
            </w:pPr>
            <w:r w:rsidDel="00000000" w:rsidR="00000000" w:rsidRPr="00000000">
              <w:rPr>
                <w:rFonts w:ascii="Times New Roman" w:cs="Times New Roman" w:eastAsia="Times New Roman" w:hAnsi="Times New Roman"/>
                <w:b w:val="1"/>
                <w:sz w:val="24"/>
                <w:szCs w:val="24"/>
                <w:rtl w:val="0"/>
              </w:rPr>
              <w:t xml:space="preserve">Topics from Chapter 2 , 3 and 15 of Text Book 1, Chapter 1 of Text Book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ind w:left="58" w:firstLine="0"/>
              <w:rPr/>
            </w:pPr>
            <w:r w:rsidDel="00000000" w:rsidR="00000000" w:rsidRPr="00000000">
              <w:rPr>
                <w:rFonts w:ascii="Times New Roman" w:cs="Times New Roman" w:eastAsia="Times New Roman" w:hAnsi="Times New Roman"/>
                <w:b w:val="1"/>
                <w:sz w:val="24"/>
                <w:szCs w:val="24"/>
                <w:rtl w:val="0"/>
              </w:rPr>
              <w:t xml:space="preserve">10 Hours </w:t>
            </w:r>
            <w:r w:rsidDel="00000000" w:rsidR="00000000" w:rsidRPr="00000000">
              <w:rPr>
                <w:rtl w:val="0"/>
              </w:rPr>
            </w:r>
          </w:p>
        </w:tc>
      </w:tr>
      <w:tr>
        <w:trPr>
          <w:cantSplit w:val="0"/>
          <w:trHeight w:val="28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left="2" w:firstLine="0"/>
              <w:rPr/>
            </w:pPr>
            <w:r w:rsidDel="00000000" w:rsidR="00000000" w:rsidRPr="00000000">
              <w:rPr>
                <w:rFonts w:ascii="Times New Roman" w:cs="Times New Roman" w:eastAsia="Times New Roman" w:hAnsi="Times New Roman"/>
                <w:b w:val="1"/>
                <w:sz w:val="24"/>
                <w:szCs w:val="24"/>
                <w:rtl w:val="0"/>
              </w:rPr>
              <w:t xml:space="preserve">Module -2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ind w:left="2" w:firstLine="0"/>
              <w:rPr/>
            </w:pPr>
            <w:r w:rsidDel="00000000" w:rsidR="00000000" w:rsidRPr="00000000">
              <w:rPr>
                <w:rFonts w:ascii="Times New Roman" w:cs="Times New Roman" w:eastAsia="Times New Roman" w:hAnsi="Times New Roman"/>
                <w:b w:val="1"/>
                <w:sz w:val="24"/>
                <w:szCs w:val="24"/>
                <w:rtl w:val="0"/>
              </w:rPr>
              <w:t xml:space="preserve">10 Hours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304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2" w:right="56" w:firstLine="0"/>
              <w:jc w:val="both"/>
              <w:rPr/>
            </w:pPr>
            <w:r w:rsidDel="00000000" w:rsidR="00000000" w:rsidRPr="00000000">
              <w:rPr>
                <w:rFonts w:ascii="Times New Roman" w:cs="Times New Roman" w:eastAsia="Times New Roman" w:hAnsi="Times New Roman"/>
                <w:sz w:val="24"/>
                <w:szCs w:val="24"/>
                <w:rtl w:val="0"/>
              </w:rPr>
              <w:t xml:space="preserve">Unix files. Naming files. Basic file types/categories. Organization of files. Hidden files. Standard directories. Parent child relationship. The home directory and the HOME variable. Reaching required files- the PATH variable, manipulating the PATH, Relative and absolute pathnames. Directory commands – pwd, cd, mkdir, rmdir commands. The dot (.) and double dots (..) notations to represent present and parent directories and their usage in relative path names. File related commands – cat, mv, rm, cp, wc and od commands. File attributes and permissions and knowing them. The ls command with options. Changing file permissions: the relative and absolute permissions changing methods.Recursively changing file permissions. Directory permissions. </w:t>
            </w:r>
            <w:r w:rsidDel="00000000" w:rsidR="00000000" w:rsidRPr="00000000">
              <w:rPr>
                <w:rFonts w:ascii="Times New Roman" w:cs="Times New Roman" w:eastAsia="Times New Roman" w:hAnsi="Times New Roman"/>
                <w:b w:val="1"/>
                <w:sz w:val="24"/>
                <w:szCs w:val="24"/>
                <w:rtl w:val="0"/>
              </w:rPr>
              <w:t xml:space="preserve">Topics from Chapters 4, 5 and 6 of Text Book 1</w:t>
            </w:r>
            <w:r w:rsidDel="00000000" w:rsidR="00000000" w:rsidRPr="00000000">
              <w:rPr>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ind w:left="2"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28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2" w:firstLine="0"/>
              <w:rPr/>
            </w:pPr>
            <w:r w:rsidDel="00000000" w:rsidR="00000000" w:rsidRPr="00000000">
              <w:rPr>
                <w:rFonts w:ascii="Times New Roman" w:cs="Times New Roman" w:eastAsia="Times New Roman" w:hAnsi="Times New Roman"/>
                <w:b w:val="1"/>
                <w:sz w:val="24"/>
                <w:szCs w:val="24"/>
                <w:rtl w:val="0"/>
              </w:rPr>
              <w:t xml:space="preserve">Module -3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2" w:firstLine="0"/>
              <w:rPr/>
            </w:pPr>
            <w:r w:rsidDel="00000000" w:rsidR="00000000" w:rsidRPr="00000000">
              <w:rPr>
                <w:rFonts w:ascii="Times New Roman" w:cs="Times New Roman" w:eastAsia="Times New Roman" w:hAnsi="Times New Roman"/>
                <w:b w:val="1"/>
                <w:sz w:val="24"/>
                <w:szCs w:val="24"/>
                <w:rtl w:val="0"/>
              </w:rPr>
              <w:t xml:space="preserve">10 Hours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1392"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ind w:left="2" w:right="61" w:firstLine="0"/>
              <w:jc w:val="both"/>
              <w:rPr/>
            </w:pPr>
            <w:r w:rsidDel="00000000" w:rsidR="00000000" w:rsidRPr="00000000">
              <w:rPr>
                <w:rFonts w:ascii="Times New Roman" w:cs="Times New Roman" w:eastAsia="Times New Roman" w:hAnsi="Times New Roman"/>
                <w:sz w:val="24"/>
                <w:szCs w:val="24"/>
                <w:rtl w:val="0"/>
              </w:rPr>
              <w:t xml:space="preserve">The vi editor. Basics. The .exrc file. Different ways of invoking and quitting vi. Different modes of vi. Input mode commands. Command mode commands. The ex mode commands. Illustrative examples Navigation commands. Repeat command. Pattern searching. The search and replace command. The set, map and abbr commands. Simple examples using these commands.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ind w:left="2"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bl>
    <w:p w:rsidR="00000000" w:rsidDel="00000000" w:rsidP="00000000" w:rsidRDefault="00000000" w:rsidRPr="00000000" w14:paraId="00000045">
      <w:pPr>
        <w:spacing w:after="0" w:lineRule="auto"/>
        <w:ind w:left="-1440" w:right="375" w:firstLine="0"/>
        <w:rPr/>
      </w:pPr>
      <w:r w:rsidDel="00000000" w:rsidR="00000000" w:rsidRPr="00000000">
        <w:rPr>
          <w:rtl w:val="0"/>
        </w:rPr>
      </w:r>
    </w:p>
    <w:tbl>
      <w:tblPr>
        <w:tblStyle w:val="Table2"/>
        <w:tblW w:w="9244.0" w:type="dxa"/>
        <w:jc w:val="left"/>
        <w:tblInd w:w="-108.0" w:type="dxa"/>
        <w:tblLayout w:type="fixed"/>
        <w:tblLook w:val="0400"/>
      </w:tblPr>
      <w:tblGrid>
        <w:gridCol w:w="7977"/>
        <w:gridCol w:w="1267"/>
        <w:tblGridChange w:id="0">
          <w:tblGrid>
            <w:gridCol w:w="7977"/>
            <w:gridCol w:w="1267"/>
          </w:tblGrid>
        </w:tblGridChange>
      </w:tblGrid>
      <w:tr>
        <w:trPr>
          <w:cantSplit w:val="0"/>
          <w:trHeight w:val="22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38" w:lineRule="auto"/>
              <w:ind w:right="62"/>
              <w:jc w:val="both"/>
              <w:rPr/>
            </w:pPr>
            <w:r w:rsidDel="00000000" w:rsidR="00000000" w:rsidRPr="00000000">
              <w:rPr>
                <w:rFonts w:ascii="Times New Roman" w:cs="Times New Roman" w:eastAsia="Times New Roman" w:hAnsi="Times New Roman"/>
                <w:sz w:val="24"/>
                <w:szCs w:val="24"/>
                <w:rtl w:val="0"/>
              </w:rPr>
              <w:t xml:space="preserve">The shells interpretive cycle. Wild cards and file name generation. Removing the special meanings of wild cards. Three standard files and redirection. Connecting commands: Pipe. Splitting the output: tee. Command substitution. Basic and Extended regular expressions. The grep, egrep. Typical examples involving different regular expressions. </w:t>
            </w:r>
            <w:r w:rsidDel="00000000" w:rsidR="00000000" w:rsidRPr="00000000">
              <w:rPr>
                <w:rtl w:val="0"/>
              </w:rPr>
            </w:r>
          </w:p>
          <w:p w:rsidR="00000000" w:rsidDel="00000000" w:rsidP="00000000" w:rsidRDefault="00000000" w:rsidRPr="00000000" w14:paraId="00000047">
            <w:pP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8">
            <w:pPr>
              <w:jc w:val="both"/>
              <w:rPr/>
            </w:pPr>
            <w:r w:rsidDel="00000000" w:rsidR="00000000" w:rsidRPr="00000000">
              <w:rPr>
                <w:rFonts w:ascii="Times New Roman" w:cs="Times New Roman" w:eastAsia="Times New Roman" w:hAnsi="Times New Roman"/>
                <w:b w:val="1"/>
                <w:sz w:val="24"/>
                <w:szCs w:val="24"/>
                <w:rtl w:val="0"/>
              </w:rPr>
              <w:t xml:space="preserve">Topics from Chapters 7, 8 and 13 of Text Book 1. Topics from Chapters 2 and 9, 10 of Text Book 2</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pPr>
            <w:r w:rsidDel="00000000" w:rsidR="00000000" w:rsidRPr="00000000">
              <w:rPr>
                <w:rFonts w:ascii="Times New Roman" w:cs="Times New Roman" w:eastAsia="Times New Roman" w:hAnsi="Times New Roman"/>
                <w:b w:val="1"/>
                <w:sz w:val="24"/>
                <w:szCs w:val="24"/>
                <w:rtl w:val="0"/>
              </w:rPr>
              <w:t xml:space="preserve">Module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30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5" w:line="238" w:lineRule="auto"/>
              <w:ind w:right="60"/>
              <w:jc w:val="both"/>
              <w:rPr/>
            </w:pPr>
            <w:r w:rsidDel="00000000" w:rsidR="00000000" w:rsidRPr="00000000">
              <w:rPr>
                <w:rFonts w:ascii="Times New Roman" w:cs="Times New Roman" w:eastAsia="Times New Roman" w:hAnsi="Times New Roman"/>
                <w:sz w:val="24"/>
                <w:szCs w:val="24"/>
                <w:rtl w:val="0"/>
              </w:rPr>
              <w:t xml:space="preserve">Shell programming. Ordinary and environment variables. The .profile. Read and readonly commands. Command line arguments. exit and exit status of a command. Logical operators for conditional execution. The test command and its shortcut. The if, while, for and case control statements. The set and shift commands and handling positional parameters. The here ( &lt;&lt; ) document and trap command. Simple shell program examples. File inodes and the inode structure. File links – hard and soft links. Filters. Head and tail commands. Cut and paste commands. The sort command and its usage with different options. The umask and default file permissions. Two special files /dev/null and /dev/tty. </w:t>
            </w:r>
            <w:r w:rsidDel="00000000" w:rsidR="00000000" w:rsidRPr="00000000">
              <w:rPr>
                <w:rtl w:val="0"/>
              </w:rPr>
            </w:r>
          </w:p>
          <w:p w:rsidR="00000000" w:rsidDel="00000000" w:rsidP="00000000" w:rsidRDefault="00000000" w:rsidRPr="00000000" w14:paraId="0000004D">
            <w:pPr>
              <w:jc w:val="both"/>
              <w:rPr/>
            </w:pPr>
            <w:r w:rsidDel="00000000" w:rsidR="00000000" w:rsidRPr="00000000">
              <w:rPr>
                <w:rFonts w:ascii="Times New Roman" w:cs="Times New Roman" w:eastAsia="Times New Roman" w:hAnsi="Times New Roman"/>
                <w:b w:val="1"/>
                <w:sz w:val="24"/>
                <w:szCs w:val="24"/>
                <w:rtl w:val="0"/>
              </w:rPr>
              <w:t xml:space="preserve">Topics from Chapters 11, 12, 14 of Text Book 1, Chapter 17 from Text Book2</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rPr/>
            </w:pPr>
            <w:r w:rsidDel="00000000" w:rsidR="00000000" w:rsidRPr="00000000">
              <w:rPr>
                <w:rFonts w:ascii="Times New Roman" w:cs="Times New Roman" w:eastAsia="Times New Roman" w:hAnsi="Times New Roman"/>
                <w:b w:val="1"/>
                <w:sz w:val="24"/>
                <w:szCs w:val="24"/>
                <w:rtl w:val="0"/>
              </w:rPr>
              <w:t xml:space="preserve">10 Hours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pPr>
            <w:r w:rsidDel="00000000" w:rsidR="00000000" w:rsidRPr="00000000">
              <w:rPr>
                <w:rFonts w:ascii="Times New Roman" w:cs="Times New Roman" w:eastAsia="Times New Roman" w:hAnsi="Times New Roman"/>
                <w:b w:val="1"/>
                <w:sz w:val="24"/>
                <w:szCs w:val="24"/>
                <w:rtl w:val="0"/>
              </w:rPr>
              <w:t xml:space="preserve">Module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rPr>
          <w:cantSplit w:val="0"/>
          <w:trHeight w:val="47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38" w:lineRule="auto"/>
              <w:ind w:right="62"/>
              <w:jc w:val="both"/>
              <w:rPr/>
            </w:pPr>
            <w:r w:rsidDel="00000000" w:rsidR="00000000" w:rsidRPr="00000000">
              <w:rPr>
                <w:rFonts w:ascii="Times New Roman" w:cs="Times New Roman" w:eastAsia="Times New Roman" w:hAnsi="Times New Roman"/>
                <w:sz w:val="24"/>
                <w:szCs w:val="24"/>
                <w:rtl w:val="0"/>
              </w:rPr>
              <w:t xml:space="preserve">Meaning of a process. Mechanism of process creation. Parent and child process. The ps command with its options. Executing a command at a specified point of time: at command. Executing a command periodically: cron command and the crontab file.. Signals. The nice and nohup commands. Background processes. The bg and fg command. The kill command. The find command with illustrative example. </w:t>
            </w:r>
            <w:r w:rsidDel="00000000" w:rsidR="00000000" w:rsidRPr="00000000">
              <w:rPr>
                <w:rtl w:val="0"/>
              </w:rPr>
            </w:r>
          </w:p>
          <w:p w:rsidR="00000000" w:rsidDel="00000000" w:rsidP="00000000" w:rsidRDefault="00000000" w:rsidRPr="00000000" w14:paraId="00000052">
            <w:pPr>
              <w:spacing w:after="5" w:line="238" w:lineRule="auto"/>
              <w:ind w:right="59"/>
              <w:jc w:val="both"/>
              <w:rPr/>
            </w:pPr>
            <w:r w:rsidDel="00000000" w:rsidR="00000000" w:rsidRPr="00000000">
              <w:rPr>
                <w:rFonts w:ascii="Times New Roman" w:cs="Times New Roman" w:eastAsia="Times New Roman" w:hAnsi="Times New Roman"/>
                <w:sz w:val="24"/>
                <w:szCs w:val="24"/>
                <w:rtl w:val="0"/>
              </w:rPr>
              <w:t xml:space="preserve">Structure of a perl script. Running a perl script. Variables and operators. String handling functions. Default variables - $_ and $. – representing the current line and current line number. The range operator. Chop() and chomp() functions. Lists and arrays. The @- variable. The splice operator, push(), pop(), split() and join(). File handles and handling file – using open(), close() and die () functions.. Associative arrays – keys and value functions. Overview of decision making loop control structures – the foreach. Regular expressions – simple and multiple search patterns. The match and substitute operators. Defining and using subroutines. </w:t>
            </w:r>
            <w:r w:rsidDel="00000000" w:rsidR="00000000" w:rsidRPr="00000000">
              <w:rPr>
                <w:rtl w:val="0"/>
              </w:rPr>
            </w:r>
          </w:p>
          <w:p w:rsidR="00000000" w:rsidDel="00000000" w:rsidP="00000000" w:rsidRDefault="00000000" w:rsidRPr="00000000" w14:paraId="00000053">
            <w:pPr>
              <w:jc w:val="both"/>
              <w:rPr/>
            </w:pPr>
            <w:r w:rsidDel="00000000" w:rsidR="00000000" w:rsidRPr="00000000">
              <w:rPr>
                <w:rFonts w:ascii="Times New Roman" w:cs="Times New Roman" w:eastAsia="Times New Roman" w:hAnsi="Times New Roman"/>
                <w:b w:val="1"/>
                <w:sz w:val="24"/>
                <w:szCs w:val="24"/>
                <w:rtl w:val="0"/>
              </w:rPr>
              <w:t xml:space="preserve">Topics from Chapters 9 and 19 of Text Book 1. Topics from Chapter 11 of Reference Book 1</w:t>
            </w:r>
            <w:r w:rsidDel="00000000" w:rsidR="00000000" w:rsidRPr="00000000">
              <w:rPr>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rPr/>
            </w:pPr>
            <w:r w:rsidDel="00000000" w:rsidR="00000000" w:rsidRPr="00000000">
              <w:rPr>
                <w:rFonts w:ascii="Times New Roman" w:cs="Times New Roman" w:eastAsia="Times New Roman" w:hAnsi="Times New Roman"/>
                <w:b w:val="1"/>
                <w:sz w:val="24"/>
                <w:szCs w:val="24"/>
                <w:rtl w:val="0"/>
              </w:rPr>
              <w:t xml:space="preserve">10 Hours</w:t>
            </w:r>
            <w:r w:rsidDel="00000000" w:rsidR="00000000" w:rsidRPr="00000000">
              <w:rPr>
                <w:sz w:val="20"/>
                <w:szCs w:val="20"/>
                <w:rtl w:val="0"/>
              </w:rPr>
              <w:t xml:space="preserve"> </w:t>
            </w: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pPr>
            <w:r w:rsidDel="00000000" w:rsidR="00000000" w:rsidRPr="00000000">
              <w:rPr>
                <w:sz w:val="20"/>
                <w:szCs w:val="20"/>
                <w:rtl w:val="0"/>
              </w:rPr>
              <w:t xml:space="preserve"> </w:t>
            </w:r>
            <w:r w:rsidDel="00000000" w:rsidR="00000000" w:rsidRPr="00000000">
              <w:rPr>
                <w:rtl w:val="0"/>
              </w:rPr>
            </w:r>
          </w:p>
        </w:tc>
      </w:tr>
      <w:tr>
        <w:trPr>
          <w:cantSplit w:val="0"/>
          <w:trHeight w:val="28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rPr/>
            </w:pPr>
            <w:r w:rsidDel="00000000" w:rsidR="00000000" w:rsidRPr="00000000">
              <w:rPr>
                <w:rFonts w:ascii="Times New Roman" w:cs="Times New Roman" w:eastAsia="Times New Roman" w:hAnsi="Times New Roman"/>
                <w:b w:val="1"/>
                <w:sz w:val="24"/>
                <w:szCs w:val="24"/>
                <w:rtl w:val="0"/>
              </w:rPr>
              <w:t xml:space="preserve">Course outcomes:</w:t>
            </w:r>
            <w:r w:rsidDel="00000000" w:rsidR="00000000" w:rsidRPr="00000000">
              <w:rPr>
                <w:sz w:val="31"/>
                <w:szCs w:val="31"/>
                <w:vertAlign w:val="subscript"/>
                <w:rtl w:val="0"/>
              </w:rPr>
              <w:t xml:space="preserve"> </w:t>
            </w:r>
            <w:r w:rsidDel="00000000" w:rsidR="00000000" w:rsidRPr="00000000">
              <w:rPr>
                <w:rtl w:val="0"/>
              </w:rPr>
            </w:r>
          </w:p>
        </w:tc>
      </w:tr>
      <w:tr>
        <w:trPr>
          <w:cantSplit w:val="0"/>
          <w:trHeight w:val="166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Fonts w:ascii="Times New Roman" w:cs="Times New Roman" w:eastAsia="Times New Roman" w:hAnsi="Times New Roman"/>
                <w:sz w:val="24"/>
                <w:szCs w:val="24"/>
                <w:rtl w:val="0"/>
              </w:rPr>
              <w:t xml:space="preserve">After studying this course, students will be able to: </w:t>
            </w:r>
            <w:r w:rsidDel="00000000" w:rsidR="00000000" w:rsidRPr="00000000">
              <w:rPr>
                <w:rtl w:val="0"/>
              </w:rPr>
            </w:r>
          </w:p>
          <w:p w:rsidR="00000000" w:rsidDel="00000000" w:rsidP="00000000" w:rsidRDefault="00000000" w:rsidRPr="00000000" w14:paraId="0000005A">
            <w:pPr>
              <w:numPr>
                <w:ilvl w:val="0"/>
                <w:numId w:val="4"/>
              </w:numPr>
              <w:ind w:left="427" w:hanging="360"/>
              <w:rPr/>
            </w:pPr>
            <w:r w:rsidDel="00000000" w:rsidR="00000000" w:rsidRPr="00000000">
              <w:rPr>
                <w:rFonts w:ascii="Times New Roman" w:cs="Times New Roman" w:eastAsia="Times New Roman" w:hAnsi="Times New Roman"/>
                <w:sz w:val="24"/>
                <w:szCs w:val="24"/>
                <w:rtl w:val="0"/>
              </w:rPr>
              <w:t xml:space="preserve">Explain multi user OS UNIX and its basic features </w:t>
            </w:r>
            <w:r w:rsidDel="00000000" w:rsidR="00000000" w:rsidRPr="00000000">
              <w:rPr>
                <w:rtl w:val="0"/>
              </w:rPr>
            </w:r>
          </w:p>
          <w:p w:rsidR="00000000" w:rsidDel="00000000" w:rsidP="00000000" w:rsidRDefault="00000000" w:rsidRPr="00000000" w14:paraId="0000005B">
            <w:pPr>
              <w:numPr>
                <w:ilvl w:val="0"/>
                <w:numId w:val="4"/>
              </w:numPr>
              <w:ind w:left="427" w:hanging="360"/>
              <w:rPr/>
            </w:pPr>
            <w:r w:rsidDel="00000000" w:rsidR="00000000" w:rsidRPr="00000000">
              <w:rPr>
                <w:rFonts w:ascii="Times New Roman" w:cs="Times New Roman" w:eastAsia="Times New Roman" w:hAnsi="Times New Roman"/>
                <w:sz w:val="24"/>
                <w:szCs w:val="24"/>
                <w:rtl w:val="0"/>
              </w:rPr>
              <w:t xml:space="preserve">Interpret UNIX Commands, Shell basics, and shell environments </w:t>
            </w:r>
            <w:r w:rsidDel="00000000" w:rsidR="00000000" w:rsidRPr="00000000">
              <w:rPr>
                <w:rtl w:val="0"/>
              </w:rPr>
            </w:r>
          </w:p>
          <w:p w:rsidR="00000000" w:rsidDel="00000000" w:rsidP="00000000" w:rsidRDefault="00000000" w:rsidRPr="00000000" w14:paraId="0000005C">
            <w:pPr>
              <w:numPr>
                <w:ilvl w:val="0"/>
                <w:numId w:val="4"/>
              </w:numPr>
              <w:ind w:left="427" w:hanging="360"/>
              <w:rPr/>
            </w:pPr>
            <w:r w:rsidDel="00000000" w:rsidR="00000000" w:rsidRPr="00000000">
              <w:rPr>
                <w:rFonts w:ascii="Times New Roman" w:cs="Times New Roman" w:eastAsia="Times New Roman" w:hAnsi="Times New Roman"/>
                <w:sz w:val="24"/>
                <w:szCs w:val="24"/>
                <w:rtl w:val="0"/>
              </w:rPr>
              <w:t xml:space="preserve">Design and develop shell programming, communication, System calls and terminology. </w:t>
            </w:r>
            <w:r w:rsidDel="00000000" w:rsidR="00000000" w:rsidRPr="00000000">
              <w:rPr>
                <w:rtl w:val="0"/>
              </w:rPr>
            </w:r>
          </w:p>
          <w:p w:rsidR="00000000" w:rsidDel="00000000" w:rsidP="00000000" w:rsidRDefault="00000000" w:rsidRPr="00000000" w14:paraId="0000005D">
            <w:pPr>
              <w:numPr>
                <w:ilvl w:val="0"/>
                <w:numId w:val="4"/>
              </w:numPr>
              <w:ind w:left="427" w:hanging="360"/>
              <w:rPr/>
            </w:pPr>
            <w:r w:rsidDel="00000000" w:rsidR="00000000" w:rsidRPr="00000000">
              <w:rPr>
                <w:rFonts w:ascii="Times New Roman" w:cs="Times New Roman" w:eastAsia="Times New Roman" w:hAnsi="Times New Roman"/>
                <w:sz w:val="24"/>
                <w:szCs w:val="24"/>
                <w:rtl w:val="0"/>
              </w:rPr>
              <w:t xml:space="preserve">Design and develop UNIX File I/O and UNIX Processes. </w:t>
            </w:r>
            <w:r w:rsidDel="00000000" w:rsidR="00000000" w:rsidRPr="00000000">
              <w:rPr>
                <w:rtl w:val="0"/>
              </w:rPr>
            </w:r>
          </w:p>
          <w:p w:rsidR="00000000" w:rsidDel="00000000" w:rsidP="00000000" w:rsidRDefault="00000000" w:rsidRPr="00000000" w14:paraId="0000005E">
            <w:pPr>
              <w:numPr>
                <w:ilvl w:val="0"/>
                <w:numId w:val="4"/>
              </w:numPr>
              <w:ind w:left="427" w:hanging="360"/>
              <w:rPr/>
            </w:pPr>
            <w:r w:rsidDel="00000000" w:rsidR="00000000" w:rsidRPr="00000000">
              <w:rPr>
                <w:rFonts w:ascii="Times New Roman" w:cs="Times New Roman" w:eastAsia="Times New Roman" w:hAnsi="Times New Roman"/>
                <w:sz w:val="24"/>
                <w:szCs w:val="24"/>
                <w:rtl w:val="0"/>
              </w:rPr>
              <w:t xml:space="preserve">Perl script writin</w:t>
            </w:r>
            <w:r w:rsidDel="00000000" w:rsidR="00000000" w:rsidRPr="00000000">
              <w:rPr>
                <w:sz w:val="20"/>
                <w:szCs w:val="20"/>
                <w:rtl w:val="0"/>
              </w:rPr>
              <w:t xml:space="preserve"> </w:t>
            </w:r>
            <w:r w:rsidDel="00000000" w:rsidR="00000000" w:rsidRPr="00000000">
              <w:rPr>
                <w:rtl w:val="0"/>
              </w:rPr>
            </w:r>
          </w:p>
        </w:tc>
      </w:tr>
      <w:tr>
        <w:trPr>
          <w:cantSplit w:val="0"/>
          <w:trHeight w:val="111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pPr>
            <w:r w:rsidDel="00000000" w:rsidR="00000000" w:rsidRPr="00000000">
              <w:rPr>
                <w:rFonts w:ascii="Times New Roman" w:cs="Times New Roman" w:eastAsia="Times New Roman" w:hAnsi="Times New Roman"/>
                <w:b w:val="1"/>
                <w:sz w:val="24"/>
                <w:szCs w:val="24"/>
                <w:rtl w:val="0"/>
              </w:rPr>
              <w:t xml:space="preserve">Graduate Attributes (as per NBA) </w:t>
            </w:r>
            <w:r w:rsidDel="00000000" w:rsidR="00000000" w:rsidRPr="00000000">
              <w:rPr>
                <w:rtl w:val="0"/>
              </w:rPr>
            </w:r>
          </w:p>
          <w:p w:rsidR="00000000" w:rsidDel="00000000" w:rsidP="00000000" w:rsidRDefault="00000000" w:rsidRPr="00000000" w14:paraId="00000061">
            <w:pPr>
              <w:numPr>
                <w:ilvl w:val="0"/>
                <w:numId w:val="5"/>
              </w:numPr>
              <w:ind w:left="720" w:hanging="360"/>
              <w:rPr/>
            </w:pPr>
            <w:r w:rsidDel="00000000" w:rsidR="00000000" w:rsidRPr="00000000">
              <w:rPr>
                <w:rFonts w:ascii="Times New Roman" w:cs="Times New Roman" w:eastAsia="Times New Roman" w:hAnsi="Times New Roman"/>
                <w:sz w:val="24"/>
                <w:szCs w:val="24"/>
                <w:rtl w:val="0"/>
              </w:rPr>
              <w:t xml:space="preserve">Engineering Knowledge </w:t>
            </w:r>
            <w:r w:rsidDel="00000000" w:rsidR="00000000" w:rsidRPr="00000000">
              <w:rPr>
                <w:rtl w:val="0"/>
              </w:rPr>
            </w:r>
          </w:p>
          <w:p w:rsidR="00000000" w:rsidDel="00000000" w:rsidP="00000000" w:rsidRDefault="00000000" w:rsidRPr="00000000" w14:paraId="00000062">
            <w:pPr>
              <w:numPr>
                <w:ilvl w:val="0"/>
                <w:numId w:val="5"/>
              </w:numPr>
              <w:ind w:left="720" w:hanging="360"/>
              <w:rPr/>
            </w:pPr>
            <w:r w:rsidDel="00000000" w:rsidR="00000000" w:rsidRPr="00000000">
              <w:rPr>
                <w:rFonts w:ascii="Times New Roman" w:cs="Times New Roman" w:eastAsia="Times New Roman" w:hAnsi="Times New Roman"/>
                <w:sz w:val="24"/>
                <w:szCs w:val="24"/>
                <w:rtl w:val="0"/>
              </w:rPr>
              <w:t xml:space="preserve">Environment and Sustainability </w:t>
            </w:r>
            <w:r w:rsidDel="00000000" w:rsidR="00000000" w:rsidRPr="00000000">
              <w:rPr>
                <w:rtl w:val="0"/>
              </w:rPr>
            </w:r>
          </w:p>
          <w:p w:rsidR="00000000" w:rsidDel="00000000" w:rsidP="00000000" w:rsidRDefault="00000000" w:rsidRPr="00000000" w14:paraId="00000063">
            <w:pPr>
              <w:numPr>
                <w:ilvl w:val="0"/>
                <w:numId w:val="5"/>
              </w:numPr>
              <w:ind w:left="720" w:hanging="360"/>
              <w:rPr/>
            </w:pPr>
            <w:r w:rsidDel="00000000" w:rsidR="00000000" w:rsidRPr="00000000">
              <w:rPr>
                <w:rFonts w:ascii="Times New Roman" w:cs="Times New Roman" w:eastAsia="Times New Roman" w:hAnsi="Times New Roman"/>
                <w:sz w:val="24"/>
                <w:szCs w:val="24"/>
                <w:rtl w:val="0"/>
              </w:rPr>
              <w:t xml:space="preserve">Design/Development of Solutions</w:t>
            </w:r>
            <w:r w:rsidDel="00000000" w:rsidR="00000000" w:rsidRPr="00000000">
              <w:rPr>
                <w:sz w:val="20"/>
                <w:szCs w:val="20"/>
                <w:rtl w:val="0"/>
              </w:rPr>
              <w:t xml:space="preserve"> </w:t>
            </w:r>
            <w:r w:rsidDel="00000000" w:rsidR="00000000" w:rsidRPr="00000000">
              <w:rPr>
                <w:rtl w:val="0"/>
              </w:rPr>
            </w:r>
          </w:p>
        </w:tc>
      </w:tr>
      <w:tr>
        <w:trPr>
          <w:cantSplit w:val="0"/>
          <w:trHeight w:val="166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rPr/>
            </w:pPr>
            <w:r w:rsidDel="00000000" w:rsidR="00000000" w:rsidRPr="00000000">
              <w:rPr>
                <w:rFonts w:ascii="Times New Roman" w:cs="Times New Roman" w:eastAsia="Times New Roman" w:hAnsi="Times New Roman"/>
                <w:b w:val="1"/>
                <w:sz w:val="24"/>
                <w:szCs w:val="24"/>
                <w:rtl w:val="0"/>
              </w:rPr>
              <w:t xml:space="preserve">Question paper pattern: </w:t>
            </w:r>
            <w:r w:rsidDel="00000000" w:rsidR="00000000" w:rsidRPr="00000000">
              <w:rPr>
                <w:rtl w:val="0"/>
              </w:rPr>
            </w:r>
          </w:p>
          <w:p w:rsidR="00000000" w:rsidDel="00000000" w:rsidP="00000000" w:rsidRDefault="00000000" w:rsidRPr="00000000" w14:paraId="00000066">
            <w:pPr>
              <w:rPr/>
            </w:pPr>
            <w:r w:rsidDel="00000000" w:rsidR="00000000" w:rsidRPr="00000000">
              <w:rPr>
                <w:rFonts w:ascii="Times New Roman" w:cs="Times New Roman" w:eastAsia="Times New Roman" w:hAnsi="Times New Roman"/>
                <w:sz w:val="24"/>
                <w:szCs w:val="24"/>
                <w:rtl w:val="0"/>
              </w:rPr>
              <w:t xml:space="preserve">The question paper will have ten questions. </w:t>
            </w:r>
            <w:r w:rsidDel="00000000" w:rsidR="00000000" w:rsidRPr="00000000">
              <w:rPr>
                <w:rtl w:val="0"/>
              </w:rPr>
            </w:r>
          </w:p>
          <w:p w:rsidR="00000000" w:rsidDel="00000000" w:rsidP="00000000" w:rsidRDefault="00000000" w:rsidRPr="00000000" w14:paraId="00000067">
            <w:pPr>
              <w:rPr/>
            </w:pPr>
            <w:r w:rsidDel="00000000" w:rsidR="00000000" w:rsidRPr="00000000">
              <w:rPr>
                <w:rFonts w:ascii="Times New Roman" w:cs="Times New Roman" w:eastAsia="Times New Roman" w:hAnsi="Times New Roman"/>
                <w:sz w:val="24"/>
                <w:szCs w:val="24"/>
                <w:rtl w:val="0"/>
              </w:rPr>
              <w:t xml:space="preserve">There will be 2 questions from each module. </w:t>
            </w:r>
            <w:r w:rsidDel="00000000" w:rsidR="00000000" w:rsidRPr="00000000">
              <w:rPr>
                <w:rtl w:val="0"/>
              </w:rPr>
            </w:r>
          </w:p>
          <w:p w:rsidR="00000000" w:rsidDel="00000000" w:rsidP="00000000" w:rsidRDefault="00000000" w:rsidRPr="00000000" w14:paraId="00000068">
            <w:pPr>
              <w:rPr/>
            </w:pPr>
            <w:r w:rsidDel="00000000" w:rsidR="00000000" w:rsidRPr="00000000">
              <w:rPr>
                <w:rFonts w:ascii="Times New Roman" w:cs="Times New Roman" w:eastAsia="Times New Roman" w:hAnsi="Times New Roman"/>
                <w:sz w:val="24"/>
                <w:szCs w:val="24"/>
                <w:rtl w:val="0"/>
              </w:rPr>
              <w:t xml:space="preserve">Each question will have questions covering all the topics under a module. </w:t>
            </w:r>
            <w:r w:rsidDel="00000000" w:rsidR="00000000" w:rsidRPr="00000000">
              <w:rPr>
                <w:rtl w:val="0"/>
              </w:rPr>
            </w:r>
          </w:p>
          <w:p w:rsidR="00000000" w:rsidDel="00000000" w:rsidP="00000000" w:rsidRDefault="00000000" w:rsidRPr="00000000" w14:paraId="00000069">
            <w:pPr>
              <w:jc w:val="both"/>
              <w:rPr/>
            </w:pPr>
            <w:r w:rsidDel="00000000" w:rsidR="00000000" w:rsidRPr="00000000">
              <w:rPr>
                <w:rFonts w:ascii="Times New Roman" w:cs="Times New Roman" w:eastAsia="Times New Roman" w:hAnsi="Times New Roman"/>
                <w:sz w:val="24"/>
                <w:szCs w:val="24"/>
                <w:rtl w:val="0"/>
              </w:rPr>
              <w:t xml:space="preserve">The students will have to answer 5 full questions, selecting one full question from each module.</w:t>
            </w:r>
            <w:r w:rsidDel="00000000" w:rsidR="00000000" w:rsidRPr="00000000">
              <w:rPr>
                <w:sz w:val="20"/>
                <w:szCs w:val="20"/>
                <w:rtl w:val="0"/>
              </w:rPr>
              <w:t xml:space="preserve"> </w:t>
            </w:r>
            <w:r w:rsidDel="00000000" w:rsidR="00000000" w:rsidRPr="00000000">
              <w:rPr>
                <w:rtl w:val="0"/>
              </w:rPr>
            </w:r>
          </w:p>
        </w:tc>
      </w:tr>
      <w:tr>
        <w:trPr>
          <w:cantSplit w:val="0"/>
          <w:trHeight w:val="1114"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rPr/>
            </w:pPr>
            <w:r w:rsidDel="00000000" w:rsidR="00000000" w:rsidRPr="00000000">
              <w:rPr>
                <w:rFonts w:ascii="Times New Roman" w:cs="Times New Roman" w:eastAsia="Times New Roman" w:hAnsi="Times New Roman"/>
                <w:b w:val="1"/>
                <w:sz w:val="24"/>
                <w:szCs w:val="24"/>
                <w:rtl w:val="0"/>
              </w:rPr>
              <w:t xml:space="preserve">Text Books: </w:t>
            </w:r>
            <w:r w:rsidDel="00000000" w:rsidR="00000000" w:rsidRPr="00000000">
              <w:rPr>
                <w:rtl w:val="0"/>
              </w:rPr>
            </w:r>
          </w:p>
          <w:p w:rsidR="00000000" w:rsidDel="00000000" w:rsidP="00000000" w:rsidRDefault="00000000" w:rsidRPr="00000000" w14:paraId="0000006C">
            <w:pPr>
              <w:numPr>
                <w:ilvl w:val="0"/>
                <w:numId w:val="1"/>
              </w:numPr>
              <w:ind w:left="0" w:firstLine="0"/>
              <w:rPr/>
            </w:pPr>
            <w:r w:rsidDel="00000000" w:rsidR="00000000" w:rsidRPr="00000000">
              <w:rPr>
                <w:rFonts w:ascii="Times New Roman" w:cs="Times New Roman" w:eastAsia="Times New Roman" w:hAnsi="Times New Roman"/>
                <w:sz w:val="24"/>
                <w:szCs w:val="24"/>
                <w:rtl w:val="0"/>
              </w:rPr>
              <w:t xml:space="preserve">Sumitabha Das., Unix Concepts and Applications.,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Edition., Tata McGraw Hill </w:t>
            </w:r>
            <w:r w:rsidDel="00000000" w:rsidR="00000000" w:rsidRPr="00000000">
              <w:rPr>
                <w:rtl w:val="0"/>
              </w:rPr>
            </w:r>
          </w:p>
          <w:p w:rsidR="00000000" w:rsidDel="00000000" w:rsidP="00000000" w:rsidRDefault="00000000" w:rsidRPr="00000000" w14:paraId="0000006D">
            <w:pPr>
              <w:numPr>
                <w:ilvl w:val="0"/>
                <w:numId w:val="1"/>
              </w:numPr>
              <w:ind w:left="0" w:firstLine="0"/>
              <w:rPr/>
            </w:pPr>
            <w:r w:rsidDel="00000000" w:rsidR="00000000" w:rsidRPr="00000000">
              <w:rPr>
                <w:rFonts w:ascii="Times New Roman" w:cs="Times New Roman" w:eastAsia="Times New Roman" w:hAnsi="Times New Roman"/>
                <w:sz w:val="24"/>
                <w:szCs w:val="24"/>
                <w:rtl w:val="0"/>
              </w:rPr>
              <w:t xml:space="preserve">Behrouz A. Forouzan, Richard F. Gilberg : UNIX and Shell Programming- Cengage Learning – India Edition. 2009.</w:t>
            </w:r>
            <w:r w:rsidDel="00000000" w:rsidR="00000000" w:rsidRPr="00000000">
              <w:rPr>
                <w:sz w:val="31"/>
                <w:szCs w:val="31"/>
                <w:vertAlign w:val="subscript"/>
                <w:rtl w:val="0"/>
              </w:rPr>
              <w:t xml:space="preserve"> </w:t>
            </w:r>
            <w:r w:rsidDel="00000000" w:rsidR="00000000" w:rsidRPr="00000000">
              <w:rPr>
                <w:rtl w:val="0"/>
              </w:rPr>
            </w:r>
          </w:p>
        </w:tc>
      </w:tr>
      <w:tr>
        <w:trPr>
          <w:cantSplit w:val="0"/>
          <w:trHeight w:val="1117"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pPr>
            <w:r w:rsidDel="00000000" w:rsidR="00000000" w:rsidRPr="00000000">
              <w:rPr>
                <w:rFonts w:ascii="Times New Roman" w:cs="Times New Roman" w:eastAsia="Times New Roman" w:hAnsi="Times New Roman"/>
                <w:b w:val="1"/>
                <w:sz w:val="24"/>
                <w:szCs w:val="24"/>
                <w:rtl w:val="0"/>
              </w:rPr>
              <w:t xml:space="preserve">Reference Books: </w:t>
            </w:r>
            <w:r w:rsidDel="00000000" w:rsidR="00000000" w:rsidRPr="00000000">
              <w:rPr>
                <w:rtl w:val="0"/>
              </w:rPr>
            </w:r>
          </w:p>
          <w:p w:rsidR="00000000" w:rsidDel="00000000" w:rsidP="00000000" w:rsidRDefault="00000000" w:rsidRPr="00000000" w14:paraId="00000070">
            <w:pPr>
              <w:numPr>
                <w:ilvl w:val="0"/>
                <w:numId w:val="2"/>
              </w:numPr>
              <w:ind w:left="0" w:firstLine="0"/>
              <w:rPr/>
            </w:pPr>
            <w:r w:rsidDel="00000000" w:rsidR="00000000" w:rsidRPr="00000000">
              <w:rPr>
                <w:rFonts w:ascii="Times New Roman" w:cs="Times New Roman" w:eastAsia="Times New Roman" w:hAnsi="Times New Roman"/>
                <w:sz w:val="24"/>
                <w:szCs w:val="24"/>
                <w:rtl w:val="0"/>
              </w:rPr>
              <w:t xml:space="preserve">M.G. Venkatesh Murthy: UNIX &amp; Shell Programming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Pearson Education. </w:t>
            </w:r>
            <w:r w:rsidDel="00000000" w:rsidR="00000000" w:rsidRPr="00000000">
              <w:rPr>
                <w:rtl w:val="0"/>
              </w:rPr>
            </w:r>
          </w:p>
          <w:p w:rsidR="00000000" w:rsidDel="00000000" w:rsidP="00000000" w:rsidRDefault="00000000" w:rsidRPr="00000000" w14:paraId="00000071">
            <w:pPr>
              <w:numPr>
                <w:ilvl w:val="0"/>
                <w:numId w:val="2"/>
              </w:numPr>
              <w:ind w:left="0" w:firstLine="0"/>
              <w:rPr/>
            </w:pPr>
            <w:r w:rsidDel="00000000" w:rsidR="00000000" w:rsidRPr="00000000">
              <w:rPr>
                <w:rFonts w:ascii="Times New Roman" w:cs="Times New Roman" w:eastAsia="Times New Roman" w:hAnsi="Times New Roman"/>
                <w:sz w:val="24"/>
                <w:szCs w:val="24"/>
                <w:rtl w:val="0"/>
              </w:rPr>
              <w:t xml:space="preserve">Richard Blum , Christine Bresnahan : Linux Command Line and Shell Scripting Bible,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Edition ,Wiley,2014</w:t>
            </w:r>
            <w:r w:rsidDel="00000000" w:rsidR="00000000" w:rsidRPr="00000000">
              <w:rPr>
                <w:sz w:val="31"/>
                <w:szCs w:val="31"/>
                <w:vertAlign w:val="subscript"/>
                <w:rtl w:val="0"/>
              </w:rPr>
              <w:t xml:space="preserve"> </w:t>
            </w: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sectPr>
      <w:head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88" w:hanging="118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08" w:hanging="190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28" w:hanging="262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348" w:hanging="334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068" w:hanging="406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788" w:hanging="478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08" w:hanging="550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28" w:hanging="6228"/>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188" w:hanging="1188"/>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908" w:hanging="1908"/>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628" w:hanging="2628"/>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348" w:hanging="3348"/>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4068" w:hanging="4068"/>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788" w:hanging="4788"/>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508" w:hanging="5508"/>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228" w:hanging="6228"/>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3">
    <w:lvl w:ilvl="0">
      <w:start w:val="1"/>
      <w:numFmt w:val="bullet"/>
      <w:lvlText w:val="•"/>
      <w:lvlJc w:val="left"/>
      <w:pPr>
        <w:ind w:left="2" w:hanging="2"/>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188" w:hanging="1188"/>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1908" w:hanging="1908"/>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628" w:hanging="2628"/>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348" w:hanging="3348"/>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068" w:hanging="4068"/>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4788" w:hanging="4788"/>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508" w:hanging="5508"/>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228" w:hanging="6228"/>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4">
    <w:lvl w:ilvl="0">
      <w:start w:val="1"/>
      <w:numFmt w:val="decimal"/>
      <w:lvlText w:val="%1."/>
      <w:lvlJc w:val="left"/>
      <w:pPr>
        <w:ind w:left="427" w:hanging="427"/>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255" w:hanging="1255"/>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975" w:hanging="1975"/>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695" w:hanging="2695"/>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415" w:hanging="3415"/>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135" w:hanging="4135"/>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855" w:hanging="4855"/>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575" w:hanging="5575"/>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295" w:hanging="6295"/>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548" w:hanging="154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268" w:hanging="2268"/>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988" w:hanging="2988"/>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708" w:hanging="3708"/>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428" w:hanging="4428"/>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148" w:hanging="5148"/>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868" w:hanging="5868"/>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588" w:hanging="6588"/>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4012"/>
    <w:rPr>
      <w:rFonts w:ascii="Calibri" w:cs="Calibri" w:eastAsia="Calibri" w:hAnsi="Calibri"/>
      <w:color w:val="000000"/>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rsid w:val="006B4012"/>
    <w:pPr>
      <w:spacing w:after="0" w:line="240" w:lineRule="auto"/>
    </w:pPr>
    <w:rPr>
      <w:rFonts w:eastAsiaTheme="minorEastAsia"/>
      <w:lang w:eastAsia="en-IN"/>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6.0" w:type="dxa"/>
        <w:bottom w:w="0.0" w:type="dxa"/>
        <w:right w:w="49.0" w:type="dxa"/>
      </w:tblCellMar>
    </w:tblPr>
  </w:style>
  <w:style w:type="table" w:styleId="Table2">
    <w:basedOn w:val="TableNormal"/>
    <w:pPr>
      <w:spacing w:after="0" w:line="240" w:lineRule="auto"/>
    </w:pPr>
    <w:tblPr>
      <w:tblStyleRowBandSize w:val="1"/>
      <w:tblStyleColBandSize w:val="1"/>
      <w:tblCellMar>
        <w:top w:w="7.0" w:type="dxa"/>
        <w:left w:w="108.0" w:type="dxa"/>
        <w:bottom w:w="0.0" w:type="dxa"/>
        <w:right w:w="4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Ng5iW4iww4kbG5bMXEo303F2Gg==">AMUW2mWFYlfHo+qQxscTPzWrQKiMh1ULGiJ4I1XEjh69e149VL1X4lFLrRYf3gsYhasbe4Lf9Lx7nTTHfYAky8LOnUrMXVaBg5XfPi+QIh3D0zpiHfdpA2pfiJLTRL4B72PD+rhEy/LW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2019-12-03T10:02:00Z</dcterms:created>
  <dc:creator>ACU_5</dc:creator>
</cp:coreProperties>
</file>